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36" w:rsidRPr="00362BB8" w:rsidRDefault="00435536" w:rsidP="00435536">
      <w:pPr>
        <w:jc w:val="center"/>
      </w:pPr>
      <w:bookmarkStart w:id="0" w:name="_GoBack"/>
      <w:bookmarkEnd w:id="0"/>
      <w:r>
        <w:rPr>
          <w:b/>
        </w:rPr>
        <w:t>PROBLEM SOLVING (GRIEVANCE)</w:t>
      </w:r>
      <w:r w:rsidRPr="00362BB8">
        <w:rPr>
          <w:b/>
        </w:rPr>
        <w:t xml:space="preserve"> PROCEDURE</w:t>
      </w:r>
    </w:p>
    <w:p w:rsidR="00435536" w:rsidRPr="00362BB8" w:rsidRDefault="00435536" w:rsidP="00435536">
      <w:pPr>
        <w:jc w:val="center"/>
      </w:pPr>
    </w:p>
    <w:p w:rsidR="00435536" w:rsidRPr="009B0F96" w:rsidRDefault="00435536" w:rsidP="00435536">
      <w:pPr>
        <w:numPr>
          <w:ilvl w:val="0"/>
          <w:numId w:val="1"/>
        </w:numPr>
        <w:jc w:val="both"/>
        <w:rPr>
          <w:sz w:val="28"/>
        </w:rPr>
      </w:pPr>
      <w:r w:rsidRPr="009B0F96">
        <w:rPr>
          <w:rStyle w:val="normaltextrun"/>
          <w:color w:val="000000"/>
          <w:szCs w:val="22"/>
          <w:shd w:val="clear" w:color="auto" w:fill="FFFFFF"/>
        </w:rPr>
        <w:t>Students with a problem should first bring this matter to the instructor’s attention. The instructor shall resolve the issue or refer the matter to the Student Success Coach. Students will be provided contact information for the Student Success Coach prior to the beginning of class, and the Student Success Coach will be accessible on-site for student needs. </w:t>
      </w:r>
      <w:r w:rsidRPr="009B0F96">
        <w:rPr>
          <w:sz w:val="28"/>
        </w:rPr>
        <w:t xml:space="preserve"> </w:t>
      </w:r>
    </w:p>
    <w:p w:rsidR="00435536" w:rsidRPr="009B0F96" w:rsidRDefault="00435536" w:rsidP="00435536">
      <w:pPr>
        <w:jc w:val="both"/>
        <w:rPr>
          <w:sz w:val="28"/>
        </w:rPr>
      </w:pPr>
    </w:p>
    <w:p w:rsidR="00435536" w:rsidRPr="009B0F96" w:rsidRDefault="00435536" w:rsidP="00435536">
      <w:pPr>
        <w:numPr>
          <w:ilvl w:val="0"/>
          <w:numId w:val="1"/>
        </w:numPr>
        <w:jc w:val="both"/>
        <w:rPr>
          <w:sz w:val="28"/>
        </w:rPr>
      </w:pPr>
      <w:r w:rsidRPr="009B0F96">
        <w:rPr>
          <w:rStyle w:val="normaltextrun"/>
          <w:color w:val="000000"/>
          <w:szCs w:val="22"/>
          <w:shd w:val="clear" w:color="auto" w:fill="FFFFFF"/>
        </w:rPr>
        <w:t>If a student is dissatisfied with both the instructor’s resolution and the Student Success Coach resolution, or if no resolution is reached, the student may contact the </w:t>
      </w:r>
      <w:r>
        <w:rPr>
          <w:rStyle w:val="normaltextrun"/>
          <w:color w:val="000000"/>
          <w:szCs w:val="22"/>
          <w:shd w:val="clear" w:color="auto" w:fill="FFFFFF"/>
        </w:rPr>
        <w:t xml:space="preserve">Senior </w:t>
      </w:r>
      <w:r w:rsidRPr="009B0F96">
        <w:rPr>
          <w:rStyle w:val="normaltextrun"/>
          <w:color w:val="000000"/>
          <w:szCs w:val="22"/>
          <w:shd w:val="clear" w:color="auto" w:fill="FFFFFF"/>
        </w:rPr>
        <w:t xml:space="preserve">Manager of </w:t>
      </w:r>
      <w:r>
        <w:rPr>
          <w:rStyle w:val="normaltextrun"/>
          <w:color w:val="000000"/>
          <w:szCs w:val="22"/>
          <w:shd w:val="clear" w:color="auto" w:fill="FFFFFF"/>
        </w:rPr>
        <w:t>Education &amp; Training</w:t>
      </w:r>
      <w:r w:rsidRPr="009B0F96">
        <w:rPr>
          <w:rStyle w:val="normaltextrun"/>
          <w:color w:val="000000"/>
          <w:szCs w:val="22"/>
          <w:shd w:val="clear" w:color="auto" w:fill="FFFFFF"/>
        </w:rPr>
        <w:t> </w:t>
      </w:r>
      <w:r>
        <w:rPr>
          <w:rStyle w:val="normaltextrun"/>
          <w:color w:val="000000"/>
          <w:szCs w:val="22"/>
          <w:shd w:val="clear" w:color="auto" w:fill="FFFFFF"/>
        </w:rPr>
        <w:t xml:space="preserve">or the Manager of GCA Operations </w:t>
      </w:r>
      <w:r w:rsidRPr="009B0F96">
        <w:rPr>
          <w:rStyle w:val="normaltextrun"/>
          <w:color w:val="000000"/>
          <w:szCs w:val="22"/>
          <w:shd w:val="clear" w:color="auto" w:fill="FFFFFF"/>
        </w:rPr>
        <w:t>via phone, in person, or in writing who will address the problem within five (5) working days. </w:t>
      </w:r>
      <w:r w:rsidRPr="009B0F96">
        <w:rPr>
          <w:sz w:val="28"/>
        </w:rPr>
        <w:t xml:space="preserve"> </w:t>
      </w:r>
      <w:r w:rsidRPr="009B0F96">
        <w:rPr>
          <w:rStyle w:val="normaltextrun"/>
          <w:color w:val="000000"/>
          <w:szCs w:val="22"/>
          <w:shd w:val="clear" w:color="auto" w:fill="FFFFFF"/>
        </w:rPr>
        <w:t xml:space="preserve">If a student is dissatisfied with the Manager’s resolution, or if no resolution is reached, the student may contact the </w:t>
      </w:r>
      <w:r>
        <w:rPr>
          <w:rStyle w:val="normaltextrun"/>
          <w:color w:val="000000"/>
          <w:szCs w:val="22"/>
          <w:shd w:val="clear" w:color="auto" w:fill="FFFFFF"/>
        </w:rPr>
        <w:t>Academy Director</w:t>
      </w:r>
      <w:r w:rsidRPr="009B0F96">
        <w:rPr>
          <w:rStyle w:val="normaltextrun"/>
          <w:color w:val="000000"/>
          <w:szCs w:val="22"/>
          <w:shd w:val="clear" w:color="auto" w:fill="FFFFFF"/>
        </w:rPr>
        <w:t xml:space="preserve"> via phone, in person, or in writing who will address the problem within five (5) working days. </w:t>
      </w:r>
    </w:p>
    <w:p w:rsidR="00435536" w:rsidRPr="00362BB8" w:rsidRDefault="00435536" w:rsidP="00435536">
      <w:pPr>
        <w:jc w:val="both"/>
      </w:pPr>
    </w:p>
    <w:p w:rsidR="00435536" w:rsidRPr="00362BB8" w:rsidRDefault="00435536" w:rsidP="00435536">
      <w:pPr>
        <w:jc w:val="both"/>
      </w:pPr>
    </w:p>
    <w:p w:rsidR="00435536" w:rsidRDefault="00435536" w:rsidP="00435536">
      <w:pPr>
        <w:numPr>
          <w:ilvl w:val="0"/>
          <w:numId w:val="1"/>
        </w:numPr>
        <w:jc w:val="both"/>
      </w:pPr>
      <w:r>
        <w:t>If satisfactory resolution is not reached, t</w:t>
      </w:r>
      <w:r w:rsidRPr="00362BB8">
        <w:t xml:space="preserve">he </w:t>
      </w:r>
      <w:r>
        <w:t xml:space="preserve">Chief Mission Officer of Mission Services </w:t>
      </w:r>
      <w:r w:rsidRPr="00362BB8">
        <w:t>will have final authority to resolve the problem wit</w:t>
      </w:r>
      <w:r>
        <w:t>hin the Goodwill organization. Should the problem not be resolved through the organization, the student may write or call:</w:t>
      </w:r>
    </w:p>
    <w:p w:rsidR="00435536" w:rsidRDefault="00435536" w:rsidP="00435536">
      <w:pPr>
        <w:jc w:val="both"/>
      </w:pPr>
    </w:p>
    <w:p w:rsidR="00435536" w:rsidRDefault="00435536" w:rsidP="00435536">
      <w:pPr>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2304"/>
      </w:tblGrid>
      <w:tr w:rsidR="00435536" w:rsidTr="00971958">
        <w:tc>
          <w:tcPr>
            <w:tcW w:w="6660" w:type="dxa"/>
            <w:gridSpan w:val="2"/>
          </w:tcPr>
          <w:p w:rsidR="00435536" w:rsidRDefault="00435536" w:rsidP="00971958">
            <w:pPr>
              <w:ind w:left="1425"/>
              <w:jc w:val="center"/>
            </w:pPr>
            <w:r>
              <w:t>Texas Workforce Commission</w:t>
            </w:r>
          </w:p>
        </w:tc>
      </w:tr>
      <w:tr w:rsidR="00435536" w:rsidTr="00971958">
        <w:tc>
          <w:tcPr>
            <w:tcW w:w="6660" w:type="dxa"/>
            <w:gridSpan w:val="2"/>
          </w:tcPr>
          <w:p w:rsidR="00435536" w:rsidRDefault="00435536" w:rsidP="00971958">
            <w:pPr>
              <w:ind w:left="1425"/>
              <w:jc w:val="center"/>
            </w:pPr>
            <w:r>
              <w:t>Career Schools &amp; Colleges</w:t>
            </w:r>
          </w:p>
        </w:tc>
      </w:tr>
      <w:tr w:rsidR="00435536" w:rsidTr="00971958">
        <w:tc>
          <w:tcPr>
            <w:tcW w:w="6660" w:type="dxa"/>
            <w:gridSpan w:val="2"/>
          </w:tcPr>
          <w:p w:rsidR="00435536" w:rsidRDefault="00435536" w:rsidP="00971958">
            <w:pPr>
              <w:ind w:left="1425"/>
              <w:jc w:val="center"/>
            </w:pPr>
            <w:r>
              <w:t>101 East 15</w:t>
            </w:r>
            <w:r w:rsidRPr="00CC5E22">
              <w:rPr>
                <w:vertAlign w:val="superscript"/>
              </w:rPr>
              <w:t>th</w:t>
            </w:r>
            <w:r>
              <w:t xml:space="preserve"> St, Room 226T</w:t>
            </w:r>
          </w:p>
        </w:tc>
      </w:tr>
      <w:tr w:rsidR="00435536" w:rsidTr="00971958">
        <w:tc>
          <w:tcPr>
            <w:tcW w:w="6660" w:type="dxa"/>
            <w:gridSpan w:val="2"/>
          </w:tcPr>
          <w:p w:rsidR="00435536" w:rsidRDefault="00435536" w:rsidP="00971958">
            <w:pPr>
              <w:ind w:left="1425"/>
              <w:jc w:val="center"/>
            </w:pPr>
            <w:r>
              <w:t>Austin, TX 78778-0001</w:t>
            </w:r>
          </w:p>
        </w:tc>
      </w:tr>
      <w:tr w:rsidR="00435536" w:rsidTr="00971958">
        <w:tc>
          <w:tcPr>
            <w:tcW w:w="6660" w:type="dxa"/>
            <w:gridSpan w:val="2"/>
          </w:tcPr>
          <w:p w:rsidR="00435536" w:rsidRDefault="00435536" w:rsidP="00971958">
            <w:pPr>
              <w:ind w:left="1425"/>
              <w:jc w:val="center"/>
            </w:pPr>
            <w:r>
              <w:t>(512) 936-3100</w:t>
            </w:r>
          </w:p>
        </w:tc>
      </w:tr>
      <w:tr w:rsidR="00435536" w:rsidTr="00971958">
        <w:trPr>
          <w:gridAfter w:val="1"/>
          <w:wAfter w:w="2304" w:type="dxa"/>
        </w:trPr>
        <w:tc>
          <w:tcPr>
            <w:tcW w:w="4356" w:type="dxa"/>
          </w:tcPr>
          <w:p w:rsidR="00435536" w:rsidRDefault="00435536" w:rsidP="00971958">
            <w:pPr>
              <w:jc w:val="center"/>
            </w:pPr>
          </w:p>
        </w:tc>
      </w:tr>
    </w:tbl>
    <w:p w:rsidR="00435536" w:rsidRPr="00362BB8" w:rsidRDefault="00435536" w:rsidP="00435536"/>
    <w:p w:rsidR="00435536" w:rsidRPr="00362BB8" w:rsidRDefault="00435536" w:rsidP="00435536">
      <w:pPr>
        <w:jc w:val="center"/>
        <w:rPr>
          <w:b/>
        </w:rPr>
      </w:pPr>
      <w:r>
        <w:rPr>
          <w:b/>
        </w:rPr>
        <w:t>GCA</w:t>
      </w:r>
      <w:r w:rsidRPr="00362BB8">
        <w:rPr>
          <w:b/>
        </w:rPr>
        <w:t xml:space="preserve"> GRIEVANCE PROCEDURE CONTACT INFORMATION:</w:t>
      </w:r>
    </w:p>
    <w:p w:rsidR="00435536" w:rsidRDefault="00435536" w:rsidP="00435536">
      <w:pPr>
        <w:jc w:val="center"/>
      </w:pPr>
    </w:p>
    <w:p w:rsidR="00435536" w:rsidRPr="00362BB8" w:rsidRDefault="00435536" w:rsidP="0043553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2515"/>
        <w:gridCol w:w="2013"/>
        <w:gridCol w:w="2937"/>
      </w:tblGrid>
      <w:tr w:rsidR="00435536" w:rsidRPr="00362BB8" w:rsidTr="00971958">
        <w:tc>
          <w:tcPr>
            <w:tcW w:w="1922" w:type="dxa"/>
          </w:tcPr>
          <w:p w:rsidR="00435536" w:rsidRPr="00362BB8" w:rsidRDefault="00435536" w:rsidP="00971958">
            <w:pPr>
              <w:jc w:val="center"/>
              <w:rPr>
                <w:b/>
              </w:rPr>
            </w:pPr>
            <w:r w:rsidRPr="00362BB8">
              <w:rPr>
                <w:b/>
              </w:rPr>
              <w:t>Name</w:t>
            </w:r>
          </w:p>
        </w:tc>
        <w:tc>
          <w:tcPr>
            <w:tcW w:w="2593" w:type="dxa"/>
          </w:tcPr>
          <w:p w:rsidR="00435536" w:rsidRPr="00362BB8" w:rsidRDefault="00435536" w:rsidP="00971958">
            <w:pPr>
              <w:jc w:val="center"/>
              <w:rPr>
                <w:b/>
              </w:rPr>
            </w:pPr>
            <w:r w:rsidRPr="00362BB8">
              <w:rPr>
                <w:b/>
              </w:rPr>
              <w:t>Title</w:t>
            </w:r>
          </w:p>
        </w:tc>
        <w:tc>
          <w:tcPr>
            <w:tcW w:w="2078" w:type="dxa"/>
          </w:tcPr>
          <w:p w:rsidR="00435536" w:rsidRPr="00362BB8" w:rsidRDefault="00435536" w:rsidP="00971958">
            <w:pPr>
              <w:jc w:val="center"/>
              <w:rPr>
                <w:b/>
              </w:rPr>
            </w:pPr>
            <w:r w:rsidRPr="00362BB8">
              <w:rPr>
                <w:b/>
              </w:rPr>
              <w:t>Phone</w:t>
            </w:r>
          </w:p>
        </w:tc>
        <w:tc>
          <w:tcPr>
            <w:tcW w:w="2937" w:type="dxa"/>
          </w:tcPr>
          <w:p w:rsidR="00435536" w:rsidRPr="00362BB8" w:rsidRDefault="00435536" w:rsidP="00971958">
            <w:pPr>
              <w:jc w:val="center"/>
              <w:rPr>
                <w:b/>
              </w:rPr>
            </w:pPr>
            <w:r w:rsidRPr="00362BB8">
              <w:rPr>
                <w:b/>
              </w:rPr>
              <w:t>Email</w:t>
            </w:r>
          </w:p>
        </w:tc>
      </w:tr>
      <w:tr w:rsidR="00435536" w:rsidRPr="00362BB8" w:rsidTr="00971958">
        <w:trPr>
          <w:trHeight w:val="602"/>
        </w:trPr>
        <w:tc>
          <w:tcPr>
            <w:tcW w:w="1922" w:type="dxa"/>
          </w:tcPr>
          <w:p w:rsidR="00435536" w:rsidRDefault="00435536" w:rsidP="00971958">
            <w:pPr>
              <w:jc w:val="center"/>
            </w:pPr>
            <w:r>
              <w:t>Christine Urdialez</w:t>
            </w:r>
          </w:p>
          <w:p w:rsidR="00435536" w:rsidRPr="00362BB8" w:rsidRDefault="00435536" w:rsidP="00971958">
            <w:pPr>
              <w:jc w:val="center"/>
            </w:pPr>
          </w:p>
        </w:tc>
        <w:tc>
          <w:tcPr>
            <w:tcW w:w="2593" w:type="dxa"/>
          </w:tcPr>
          <w:p w:rsidR="00435536" w:rsidRPr="00362BB8" w:rsidRDefault="00435536" w:rsidP="00971958">
            <w:pPr>
              <w:jc w:val="center"/>
            </w:pPr>
            <w:r>
              <w:t>Good Careers Academy Director</w:t>
            </w:r>
          </w:p>
        </w:tc>
        <w:tc>
          <w:tcPr>
            <w:tcW w:w="2078" w:type="dxa"/>
          </w:tcPr>
          <w:p w:rsidR="00435536" w:rsidRPr="00362BB8" w:rsidRDefault="00435536" w:rsidP="00971958">
            <w:pPr>
              <w:jc w:val="center"/>
            </w:pPr>
            <w:r w:rsidRPr="00362BB8">
              <w:t>210-</w:t>
            </w:r>
            <w:r>
              <w:t>924-8581</w:t>
            </w:r>
          </w:p>
        </w:tc>
        <w:tc>
          <w:tcPr>
            <w:tcW w:w="2937" w:type="dxa"/>
          </w:tcPr>
          <w:p w:rsidR="00435536" w:rsidRPr="00362BB8" w:rsidRDefault="00435536" w:rsidP="00971958">
            <w:pPr>
              <w:jc w:val="center"/>
            </w:pPr>
            <w:r>
              <w:t>curdialez@goodwillsa.org</w:t>
            </w:r>
          </w:p>
        </w:tc>
      </w:tr>
      <w:tr w:rsidR="00435536" w:rsidRPr="00362BB8" w:rsidTr="00971958">
        <w:trPr>
          <w:trHeight w:val="602"/>
        </w:trPr>
        <w:tc>
          <w:tcPr>
            <w:tcW w:w="1922" w:type="dxa"/>
          </w:tcPr>
          <w:p w:rsidR="00435536" w:rsidRDefault="00435536" w:rsidP="00971958">
            <w:pPr>
              <w:jc w:val="center"/>
            </w:pPr>
            <w:r>
              <w:t>Angelique De Oliveira</w:t>
            </w:r>
          </w:p>
          <w:p w:rsidR="00435536" w:rsidRDefault="00435536" w:rsidP="00971958">
            <w:pPr>
              <w:jc w:val="center"/>
            </w:pPr>
          </w:p>
        </w:tc>
        <w:tc>
          <w:tcPr>
            <w:tcW w:w="2593" w:type="dxa"/>
          </w:tcPr>
          <w:p w:rsidR="00435536" w:rsidRDefault="00435536" w:rsidP="00971958">
            <w:pPr>
              <w:jc w:val="center"/>
            </w:pPr>
            <w:r>
              <w:t>Chief Mission Services Officer</w:t>
            </w:r>
          </w:p>
        </w:tc>
        <w:tc>
          <w:tcPr>
            <w:tcW w:w="2078" w:type="dxa"/>
          </w:tcPr>
          <w:p w:rsidR="00435536" w:rsidRPr="00362BB8" w:rsidRDefault="00435536" w:rsidP="00971958">
            <w:pPr>
              <w:jc w:val="center"/>
            </w:pPr>
            <w:r w:rsidRPr="00362BB8">
              <w:t>210-</w:t>
            </w:r>
            <w:r>
              <w:t>924-8581</w:t>
            </w:r>
          </w:p>
        </w:tc>
        <w:tc>
          <w:tcPr>
            <w:tcW w:w="2937" w:type="dxa"/>
          </w:tcPr>
          <w:p w:rsidR="00435536" w:rsidRDefault="00435536" w:rsidP="00971958">
            <w:pPr>
              <w:jc w:val="center"/>
            </w:pPr>
            <w:r>
              <w:t>adeoliveria@goodwillsa.org</w:t>
            </w:r>
          </w:p>
        </w:tc>
      </w:tr>
    </w:tbl>
    <w:p w:rsidR="00435536" w:rsidRDefault="00435536" w:rsidP="00435536">
      <w:pPr>
        <w:widowControl w:val="0"/>
        <w:jc w:val="center"/>
        <w:rPr>
          <w:b/>
          <w:snapToGrid w:val="0"/>
        </w:rPr>
      </w:pPr>
    </w:p>
    <w:p w:rsidR="00B87449" w:rsidRDefault="00B87449"/>
    <w:sectPr w:rsidR="00B8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C5F"/>
    <w:multiLevelType w:val="hybridMultilevel"/>
    <w:tmpl w:val="31EC9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36"/>
    <w:rsid w:val="00435536"/>
    <w:rsid w:val="00B87449"/>
    <w:rsid w:val="00CC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2B210-6C00-46D4-BA9C-ECA4BB5D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5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53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435536"/>
  </w:style>
  <w:style w:type="paragraph" w:styleId="BalloonText">
    <w:name w:val="Balloon Text"/>
    <w:basedOn w:val="Normal"/>
    <w:link w:val="BalloonTextChar"/>
    <w:uiPriority w:val="99"/>
    <w:semiHidden/>
    <w:unhideWhenUsed/>
    <w:rsid w:val="00435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Rich</dc:creator>
  <cp:keywords/>
  <dc:description/>
  <cp:lastModifiedBy>Janet Ward</cp:lastModifiedBy>
  <cp:revision>2</cp:revision>
  <cp:lastPrinted>2023-06-13T15:46:00Z</cp:lastPrinted>
  <dcterms:created xsi:type="dcterms:W3CDTF">2023-07-21T17:49:00Z</dcterms:created>
  <dcterms:modified xsi:type="dcterms:W3CDTF">2023-07-21T17:49:00Z</dcterms:modified>
</cp:coreProperties>
</file>